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12D0" w14:textId="77777777" w:rsidR="00FA2037" w:rsidRDefault="00FA2037" w:rsidP="00FA2037">
      <w:pPr>
        <w:spacing w:after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RIPK1-Specific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antibody</w:t>
      </w:r>
      <w:proofErr w:type="spellEnd"/>
    </w:p>
    <w:p w14:paraId="7D94983D" w14:textId="77777777" w:rsidR="00FA2037" w:rsidRDefault="00FA2037" w:rsidP="00FA2037">
      <w:pPr>
        <w:pStyle w:val="ListeParagraf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14:paraId="48A164D4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Rat,Human</w:t>
      </w:r>
      <w:proofErr w:type="gramEnd"/>
      <w:r>
        <w:rPr>
          <w:rFonts w:ascii="Times New Roman" w:eastAsia="Times New Roman" w:hAnsi="Times New Roman"/>
        </w:rPr>
        <w:t>,Mouse,Rabbit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dokusunda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çalışmalıdır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72A5FED7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Monoclonal + polyclonal </w:t>
      </w:r>
      <w:proofErr w:type="spellStart"/>
      <w:r>
        <w:rPr>
          <w:rFonts w:ascii="Times New Roman" w:eastAsia="Times New Roman" w:hAnsi="Times New Roman"/>
        </w:rPr>
        <w:t>miks</w:t>
      </w:r>
      <w:proofErr w:type="spellEnd"/>
      <w:r>
        <w:rPr>
          <w:rFonts w:ascii="Times New Roman" w:eastAsia="Times New Roman" w:hAnsi="Times New Roman"/>
        </w:rPr>
        <w:t xml:space="preserve"> antibody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652E7889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IHC,IF</w:t>
      </w:r>
      <w:proofErr w:type="gramEnd"/>
      <w:r>
        <w:rPr>
          <w:rFonts w:ascii="Times New Roman" w:hAnsi="Times New Roman"/>
        </w:rPr>
        <w:t xml:space="preserve">,ICC,FC,WB </w:t>
      </w:r>
      <w:proofErr w:type="spellStart"/>
      <w:r>
        <w:rPr>
          <w:rFonts w:ascii="Times New Roman" w:hAnsi="Times New Roman"/>
        </w:rPr>
        <w:t>yöntemlerinde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kullanılacaktır</w:t>
      </w:r>
      <w:proofErr w:type="spellEnd"/>
      <w:r>
        <w:rPr>
          <w:rFonts w:ascii="Times New Roman" w:hAnsi="Times New Roman"/>
        </w:rPr>
        <w:t>.</w:t>
      </w:r>
    </w:p>
    <w:p w14:paraId="42D3187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Formolde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tespit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olmuş</w:t>
      </w:r>
      <w:proofErr w:type="spellEnd"/>
      <w:r>
        <w:rPr>
          <w:rFonts w:ascii="Times New Roman" w:eastAsia="Times New Roman" w:hAnsi="Times New Roman"/>
        </w:rPr>
        <w:t xml:space="preserve"> paraffin </w:t>
      </w:r>
      <w:proofErr w:type="spellStart"/>
      <w:r>
        <w:rPr>
          <w:rFonts w:ascii="Times New Roman" w:eastAsia="Times New Roman" w:hAnsi="Times New Roman"/>
        </w:rPr>
        <w:t>blok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Cryostat </w:t>
      </w:r>
      <w:proofErr w:type="spellStart"/>
      <w:r>
        <w:rPr>
          <w:rFonts w:ascii="Times New Roman" w:eastAsia="Times New Roman" w:hAnsi="Times New Roman"/>
        </w:rPr>
        <w:t>kesitlerine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uygulanacaktır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375EF210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300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μL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konsantre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antikor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0791F50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Etiketin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üzerinde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üretici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bilgileri</w:t>
      </w:r>
      <w:proofErr w:type="spellEnd"/>
      <w:r>
        <w:rPr>
          <w:rFonts w:ascii="Times New Roman" w:eastAsia="Times New Roman" w:hAnsi="Times New Roman"/>
        </w:rPr>
        <w:t xml:space="preserve">, LOT no, son </w:t>
      </w:r>
      <w:proofErr w:type="spellStart"/>
      <w:r>
        <w:rPr>
          <w:rFonts w:ascii="Times New Roman" w:eastAsia="Times New Roman" w:hAnsi="Times New Roman"/>
        </w:rPr>
        <w:t>kullanma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IVD </w:t>
      </w:r>
      <w:proofErr w:type="spellStart"/>
      <w:r>
        <w:rPr>
          <w:rFonts w:ascii="Times New Roman" w:eastAsia="Times New Roman" w:hAnsi="Times New Roman"/>
        </w:rPr>
        <w:t>işareti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bulunmalıdır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1B30F30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Laboratuvara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tarihinden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itibaren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enaz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yıl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kullanım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süresi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D5A7715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2-8</w:t>
      </w:r>
      <w:r>
        <w:rPr>
          <w:rFonts w:ascii="Times New Roman" w:hAnsi="Times New Roman"/>
          <w:color w:val="1E1E1E"/>
          <w:shd w:val="clear" w:color="auto" w:fill="FFFFFF"/>
        </w:rPr>
        <w:t>°</w:t>
      </w:r>
      <w:r>
        <w:rPr>
          <w:rFonts w:ascii="Times New Roman" w:eastAsia="Times New Roman" w:hAnsi="Times New Roman"/>
        </w:rPr>
        <w:t xml:space="preserve">C ‘de </w:t>
      </w:r>
      <w:proofErr w:type="spellStart"/>
      <w:r>
        <w:rPr>
          <w:rFonts w:ascii="Times New Roman" w:eastAsia="Times New Roman" w:hAnsi="Times New Roman"/>
        </w:rPr>
        <w:t>saklanmalıdır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729747E1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Numuneve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datasheetler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ihale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öncesi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İnceleme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sonucunda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karar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>.</w:t>
      </w:r>
    </w:p>
    <w:p w14:paraId="30AD681E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Datasheet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numuneteslim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etmeyen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değerlendirmeye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alınmayacaktır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0780179A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Teklifte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malzemenin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markası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katalog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numarası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mutlaka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belirtilmelidir</w:t>
      </w:r>
      <w:proofErr w:type="spellEnd"/>
      <w:r>
        <w:rPr>
          <w:rFonts w:ascii="Times New Roman" w:eastAsia="Times New Roman" w:hAnsi="Times New Roman"/>
        </w:rPr>
        <w:t>.</w:t>
      </w:r>
    </w:p>
    <w:p w14:paraId="5816141C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20E539B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AAA4E8E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29470FB" w14:textId="77777777" w:rsidR="00FA2037" w:rsidRDefault="00FA2037" w:rsidP="00FA2037">
      <w:pPr>
        <w:spacing w:after="0"/>
        <w:ind w:left="36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Phospho-RIPK1 (Ser161)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antibody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</w:p>
    <w:p w14:paraId="23BF2D65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83D37D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Rat,Human</w:t>
      </w:r>
      <w:proofErr w:type="gramEnd"/>
      <w:r>
        <w:rPr>
          <w:rFonts w:ascii="Times New Roman" w:eastAsia="Times New Roman" w:hAnsi="Times New Roman"/>
        </w:rPr>
        <w:t>,Mouse,Rabbit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dokusunda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çalışmalıdır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F94C74A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Monoclonal + polyclonal </w:t>
      </w:r>
      <w:proofErr w:type="spellStart"/>
      <w:r>
        <w:rPr>
          <w:rFonts w:ascii="Times New Roman" w:eastAsia="Times New Roman" w:hAnsi="Times New Roman"/>
        </w:rPr>
        <w:t>miks</w:t>
      </w:r>
      <w:proofErr w:type="spellEnd"/>
      <w:r>
        <w:rPr>
          <w:rFonts w:ascii="Times New Roman" w:eastAsia="Times New Roman" w:hAnsi="Times New Roman"/>
        </w:rPr>
        <w:t xml:space="preserve"> antibody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69AE501A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IHC,IF</w:t>
      </w:r>
      <w:proofErr w:type="gramEnd"/>
      <w:r>
        <w:rPr>
          <w:rFonts w:ascii="Times New Roman" w:hAnsi="Times New Roman"/>
        </w:rPr>
        <w:t xml:space="preserve">,ICC,FC,WB </w:t>
      </w:r>
      <w:proofErr w:type="spellStart"/>
      <w:r>
        <w:rPr>
          <w:rFonts w:ascii="Times New Roman" w:hAnsi="Times New Roman"/>
        </w:rPr>
        <w:t>yöntemlerinde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kullanılacaktır</w:t>
      </w:r>
      <w:proofErr w:type="spellEnd"/>
      <w:r>
        <w:rPr>
          <w:rFonts w:ascii="Times New Roman" w:hAnsi="Times New Roman"/>
        </w:rPr>
        <w:t>.</w:t>
      </w:r>
    </w:p>
    <w:p w14:paraId="5F43D6B3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Formolde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tespit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olmuş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parafinblok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Cryostat </w:t>
      </w:r>
      <w:proofErr w:type="spellStart"/>
      <w:r>
        <w:rPr>
          <w:rFonts w:ascii="Times New Roman" w:eastAsia="Times New Roman" w:hAnsi="Times New Roman"/>
        </w:rPr>
        <w:t>kesitlerine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uygulanacaktır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48908863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200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μL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konsantre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antikor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6BCD255D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Etiketin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üzerinde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üretici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bilgileri</w:t>
      </w:r>
      <w:proofErr w:type="spellEnd"/>
      <w:r>
        <w:rPr>
          <w:rFonts w:ascii="Times New Roman" w:eastAsia="Times New Roman" w:hAnsi="Times New Roman"/>
        </w:rPr>
        <w:t xml:space="preserve">, LOT no, son </w:t>
      </w:r>
      <w:proofErr w:type="spellStart"/>
      <w:r>
        <w:rPr>
          <w:rFonts w:ascii="Times New Roman" w:eastAsia="Times New Roman" w:hAnsi="Times New Roman"/>
        </w:rPr>
        <w:t>kullanma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IVD </w:t>
      </w:r>
      <w:proofErr w:type="spellStart"/>
      <w:r>
        <w:rPr>
          <w:rFonts w:ascii="Times New Roman" w:eastAsia="Times New Roman" w:hAnsi="Times New Roman"/>
        </w:rPr>
        <w:t>işareti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bulunmalıdır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381F541A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Laboratuvara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tarihinden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itibaren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enaz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yıl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kullanım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süresi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24EA31E7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2-8</w:t>
      </w:r>
      <w:r>
        <w:rPr>
          <w:rFonts w:ascii="Times New Roman" w:hAnsi="Times New Roman"/>
          <w:color w:val="1E1E1E"/>
          <w:shd w:val="clear" w:color="auto" w:fill="FFFFFF"/>
        </w:rPr>
        <w:t>°</w:t>
      </w:r>
      <w:r>
        <w:rPr>
          <w:rFonts w:ascii="Times New Roman" w:eastAsia="Times New Roman" w:hAnsi="Times New Roman"/>
        </w:rPr>
        <w:t xml:space="preserve">C ‘de </w:t>
      </w:r>
      <w:proofErr w:type="spellStart"/>
      <w:r>
        <w:rPr>
          <w:rFonts w:ascii="Times New Roman" w:eastAsia="Times New Roman" w:hAnsi="Times New Roman"/>
        </w:rPr>
        <w:t>saklanmalıdır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47893732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Numuneve</w:t>
      </w:r>
      <w:proofErr w:type="spellEnd"/>
      <w:r>
        <w:rPr>
          <w:rFonts w:ascii="Times New Roman" w:eastAsia="Times New Roman" w:hAnsi="Times New Roman"/>
        </w:rPr>
        <w:t xml:space="preserve"> data </w:t>
      </w:r>
      <w:proofErr w:type="spellStart"/>
      <w:r>
        <w:rPr>
          <w:rFonts w:ascii="Times New Roman" w:eastAsia="Times New Roman" w:hAnsi="Times New Roman"/>
        </w:rPr>
        <w:t>sheetler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ihale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öncesi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İnceleme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sonucunda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karar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>.</w:t>
      </w:r>
    </w:p>
    <w:p w14:paraId="76174F8E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Datasheet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numune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etmeyen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değerlendirmeye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alınmayacaktır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7753E4F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Teklifte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malzemenin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markası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katalog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numarası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mutlaka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belirtilmelidir</w:t>
      </w:r>
      <w:proofErr w:type="spellEnd"/>
      <w:r>
        <w:rPr>
          <w:rFonts w:ascii="Times New Roman" w:eastAsia="Times New Roman" w:hAnsi="Times New Roman"/>
        </w:rPr>
        <w:t>.</w:t>
      </w:r>
    </w:p>
    <w:p w14:paraId="68846EB0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B97395E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380A66A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97CED1F" w14:textId="77777777" w:rsidR="00FA2037" w:rsidRDefault="00FA2037" w:rsidP="00FA2037">
      <w:pPr>
        <w:spacing w:after="0"/>
        <w:ind w:left="36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RIP3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antibody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</w:p>
    <w:p w14:paraId="78A1BC70" w14:textId="77777777" w:rsidR="00FA2037" w:rsidRDefault="00FA2037" w:rsidP="00FA2037">
      <w:pPr>
        <w:rPr>
          <w:rFonts w:ascii="Times New Roman" w:eastAsiaTheme="minorHAnsi" w:hAnsi="Times New Roman" w:cs="Times New Roman"/>
        </w:rPr>
      </w:pPr>
    </w:p>
    <w:p w14:paraId="6FC71064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Rat,Human</w:t>
      </w:r>
      <w:proofErr w:type="gramEnd"/>
      <w:r>
        <w:rPr>
          <w:rFonts w:ascii="Times New Roman" w:eastAsia="Times New Roman" w:hAnsi="Times New Roman"/>
        </w:rPr>
        <w:t>,Mouse,Rabbit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dokusunda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çalışmalıdır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42CCC856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Monoclonal + polyclonal </w:t>
      </w:r>
      <w:proofErr w:type="spellStart"/>
      <w:r>
        <w:rPr>
          <w:rFonts w:ascii="Times New Roman" w:eastAsia="Times New Roman" w:hAnsi="Times New Roman"/>
        </w:rPr>
        <w:t>miks</w:t>
      </w:r>
      <w:proofErr w:type="spellEnd"/>
      <w:r>
        <w:rPr>
          <w:rFonts w:ascii="Times New Roman" w:eastAsia="Times New Roman" w:hAnsi="Times New Roman"/>
        </w:rPr>
        <w:t xml:space="preserve"> antibody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452E5665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IHC,IF</w:t>
      </w:r>
      <w:proofErr w:type="gramEnd"/>
      <w:r>
        <w:rPr>
          <w:rFonts w:ascii="Times New Roman" w:hAnsi="Times New Roman"/>
        </w:rPr>
        <w:t xml:space="preserve">,ICC,FC,WB </w:t>
      </w:r>
      <w:proofErr w:type="spellStart"/>
      <w:r>
        <w:rPr>
          <w:rFonts w:ascii="Times New Roman" w:hAnsi="Times New Roman"/>
        </w:rPr>
        <w:t>yöntemlerinde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kullanılacaktır</w:t>
      </w:r>
      <w:proofErr w:type="spellEnd"/>
      <w:r>
        <w:rPr>
          <w:rFonts w:ascii="Times New Roman" w:hAnsi="Times New Roman"/>
        </w:rPr>
        <w:t>.</w:t>
      </w:r>
    </w:p>
    <w:p w14:paraId="1DB541A7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Formolde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tespit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olmuş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parafinblokve</w:t>
      </w:r>
      <w:proofErr w:type="spellEnd"/>
      <w:r>
        <w:rPr>
          <w:rFonts w:ascii="Times New Roman" w:eastAsia="Times New Roman" w:hAnsi="Times New Roman"/>
        </w:rPr>
        <w:t xml:space="preserve"> Cryostat </w:t>
      </w:r>
      <w:proofErr w:type="spellStart"/>
      <w:r>
        <w:rPr>
          <w:rFonts w:ascii="Times New Roman" w:eastAsia="Times New Roman" w:hAnsi="Times New Roman"/>
        </w:rPr>
        <w:t>kesitlerine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uygulanacaktır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4DA458C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300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μL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konsantre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antikor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34EF3545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Etiketin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üzerinde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üretici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bilgileri</w:t>
      </w:r>
      <w:proofErr w:type="spellEnd"/>
      <w:r>
        <w:rPr>
          <w:rFonts w:ascii="Times New Roman" w:eastAsia="Times New Roman" w:hAnsi="Times New Roman"/>
        </w:rPr>
        <w:t xml:space="preserve">, LOT no, son </w:t>
      </w:r>
      <w:proofErr w:type="spellStart"/>
      <w:r>
        <w:rPr>
          <w:rFonts w:ascii="Times New Roman" w:eastAsia="Times New Roman" w:hAnsi="Times New Roman"/>
        </w:rPr>
        <w:t>kullanma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IVD </w:t>
      </w:r>
      <w:proofErr w:type="spellStart"/>
      <w:r>
        <w:rPr>
          <w:rFonts w:ascii="Times New Roman" w:eastAsia="Times New Roman" w:hAnsi="Times New Roman"/>
        </w:rPr>
        <w:t>işareti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bulunmalıdır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7DB6385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Laboratuvara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tarihinden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itibaren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enaz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yıl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kullanım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süresi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1685BBC9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2-8</w:t>
      </w:r>
      <w:r>
        <w:rPr>
          <w:rFonts w:ascii="Times New Roman" w:hAnsi="Times New Roman"/>
          <w:color w:val="1E1E1E"/>
          <w:shd w:val="clear" w:color="auto" w:fill="FFFFFF"/>
        </w:rPr>
        <w:t>°</w:t>
      </w:r>
      <w:r>
        <w:rPr>
          <w:rFonts w:ascii="Times New Roman" w:eastAsia="Times New Roman" w:hAnsi="Times New Roman"/>
        </w:rPr>
        <w:t xml:space="preserve">C ‘de </w:t>
      </w:r>
      <w:proofErr w:type="spellStart"/>
      <w:r>
        <w:rPr>
          <w:rFonts w:ascii="Times New Roman" w:eastAsia="Times New Roman" w:hAnsi="Times New Roman"/>
        </w:rPr>
        <w:t>saklanmalıdır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2381D906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Numuneve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datasheetler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ihaleöncesi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İnceleme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sonucunda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karar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>.</w:t>
      </w:r>
    </w:p>
    <w:p w14:paraId="476F8E33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Datasheet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numune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etmeyen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değerlendirmeye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alınmayacaktır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1DAF1E42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Teklifte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malzemenin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markası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katalog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numarası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mutlaka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belirtilmelidir</w:t>
      </w:r>
      <w:proofErr w:type="spellEnd"/>
      <w:r>
        <w:rPr>
          <w:rFonts w:ascii="Times New Roman" w:eastAsia="Times New Roman" w:hAnsi="Times New Roman"/>
        </w:rPr>
        <w:t>.</w:t>
      </w:r>
    </w:p>
    <w:p w14:paraId="62289ABF" w14:textId="77777777" w:rsidR="00FA2037" w:rsidRDefault="00FA2037" w:rsidP="00FA2037">
      <w:pPr>
        <w:pStyle w:val="ListeParagraf"/>
        <w:spacing w:after="0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3DCCE5D" w14:textId="77777777" w:rsidR="00BE7FEE" w:rsidRDefault="00BE7FEE" w:rsidP="00FA2037">
      <w:pPr>
        <w:pStyle w:val="ListeParagraf"/>
        <w:spacing w:after="0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5C37EE26" w14:textId="77777777" w:rsidR="00BE7FEE" w:rsidRDefault="00BE7FEE" w:rsidP="00FA2037">
      <w:pPr>
        <w:pStyle w:val="ListeParagraf"/>
        <w:spacing w:after="0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4AC58A3F" w14:textId="77777777" w:rsidR="00FA2037" w:rsidRDefault="00FA2037" w:rsidP="00FA2037">
      <w:pPr>
        <w:ind w:left="360"/>
        <w:rPr>
          <w:rFonts w:ascii="Times New Roman" w:eastAsiaTheme="minorHAnsi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lastRenderedPageBreak/>
        <w:t xml:space="preserve">Anti-Phospho-RIP3 (pS227)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Antibody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</w:p>
    <w:p w14:paraId="17556C34" w14:textId="77777777" w:rsidR="00FA2037" w:rsidRDefault="00FA2037" w:rsidP="00FA2037">
      <w:pPr>
        <w:pStyle w:val="ListeParagraf"/>
        <w:ind w:left="0"/>
        <w:rPr>
          <w:rFonts w:ascii="Times New Roman" w:hAnsi="Times New Roman"/>
          <w:sz w:val="22"/>
          <w:szCs w:val="22"/>
        </w:rPr>
      </w:pPr>
    </w:p>
    <w:p w14:paraId="4324CE26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Rat,Human</w:t>
      </w:r>
      <w:proofErr w:type="gramEnd"/>
      <w:r>
        <w:rPr>
          <w:rFonts w:ascii="Times New Roman" w:eastAsia="Times New Roman" w:hAnsi="Times New Roman"/>
        </w:rPr>
        <w:t>,Mouse,Rabbit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dokusunda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çalışmalıdır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760557AD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Monoclonal + polyclonal </w:t>
      </w:r>
      <w:proofErr w:type="spellStart"/>
      <w:r>
        <w:rPr>
          <w:rFonts w:ascii="Times New Roman" w:eastAsia="Times New Roman" w:hAnsi="Times New Roman"/>
        </w:rPr>
        <w:t>miks</w:t>
      </w:r>
      <w:proofErr w:type="spellEnd"/>
      <w:r>
        <w:rPr>
          <w:rFonts w:ascii="Times New Roman" w:eastAsia="Times New Roman" w:hAnsi="Times New Roman"/>
        </w:rPr>
        <w:t xml:space="preserve"> antibody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460179D0" w14:textId="77777777" w:rsidR="00FA2037" w:rsidRDefault="00FA2037" w:rsidP="00FA2037">
      <w:pPr>
        <w:pStyle w:val="ListeParagraf"/>
        <w:numPr>
          <w:ilvl w:val="0"/>
          <w:numId w:val="1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IHC,IF</w:t>
      </w:r>
      <w:proofErr w:type="gramEnd"/>
      <w:r>
        <w:rPr>
          <w:rFonts w:ascii="Times New Roman" w:hAnsi="Times New Roman"/>
        </w:rPr>
        <w:t xml:space="preserve">,ICC,FC,WB </w:t>
      </w:r>
      <w:proofErr w:type="spellStart"/>
      <w:r>
        <w:rPr>
          <w:rFonts w:ascii="Times New Roman" w:hAnsi="Times New Roman"/>
        </w:rPr>
        <w:t>yöntemlerinde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kullanılacaktır</w:t>
      </w:r>
      <w:proofErr w:type="spellEnd"/>
      <w:r>
        <w:rPr>
          <w:rFonts w:ascii="Times New Roman" w:hAnsi="Times New Roman"/>
        </w:rPr>
        <w:t>.</w:t>
      </w:r>
    </w:p>
    <w:p w14:paraId="41AB050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Formolde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tespit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olmuş</w:t>
      </w:r>
      <w:proofErr w:type="spellEnd"/>
      <w:r>
        <w:rPr>
          <w:rFonts w:ascii="Times New Roman" w:eastAsia="Times New Roman" w:hAnsi="Times New Roman"/>
        </w:rPr>
        <w:t xml:space="preserve"> paraffin </w:t>
      </w:r>
      <w:proofErr w:type="spellStart"/>
      <w:r>
        <w:rPr>
          <w:rFonts w:ascii="Times New Roman" w:eastAsia="Times New Roman" w:hAnsi="Times New Roman"/>
        </w:rPr>
        <w:t>blokve</w:t>
      </w:r>
      <w:proofErr w:type="spellEnd"/>
      <w:r>
        <w:rPr>
          <w:rFonts w:ascii="Times New Roman" w:eastAsia="Times New Roman" w:hAnsi="Times New Roman"/>
        </w:rPr>
        <w:t xml:space="preserve"> Cryostat </w:t>
      </w:r>
      <w:proofErr w:type="spellStart"/>
      <w:r>
        <w:rPr>
          <w:rFonts w:ascii="Times New Roman" w:eastAsia="Times New Roman" w:hAnsi="Times New Roman"/>
        </w:rPr>
        <w:t>kesitlerine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uygulanacaktır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58ED40B9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0.2 mg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konsantre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antikor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20D8EF39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Etiketin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üzerinde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üreticifirma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bilgileri</w:t>
      </w:r>
      <w:proofErr w:type="spellEnd"/>
      <w:r>
        <w:rPr>
          <w:rFonts w:ascii="Times New Roman" w:eastAsia="Times New Roman" w:hAnsi="Times New Roman"/>
        </w:rPr>
        <w:t xml:space="preserve">, LOT no, son </w:t>
      </w:r>
      <w:proofErr w:type="spellStart"/>
      <w:r>
        <w:rPr>
          <w:rFonts w:ascii="Times New Roman" w:eastAsia="Times New Roman" w:hAnsi="Times New Roman"/>
        </w:rPr>
        <w:t>kullanmatarihive</w:t>
      </w:r>
      <w:proofErr w:type="spellEnd"/>
      <w:r>
        <w:rPr>
          <w:rFonts w:ascii="Times New Roman" w:eastAsia="Times New Roman" w:hAnsi="Times New Roman"/>
        </w:rPr>
        <w:t xml:space="preserve"> IVD </w:t>
      </w:r>
      <w:proofErr w:type="spellStart"/>
      <w:r>
        <w:rPr>
          <w:rFonts w:ascii="Times New Roman" w:eastAsia="Times New Roman" w:hAnsi="Times New Roman"/>
        </w:rPr>
        <w:t>işareti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bulunmalıdır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3D5E1468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Laboratuvara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tarihinden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itibaren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enaz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yıl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kullanım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süresi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D41A42F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2-8</w:t>
      </w:r>
      <w:r>
        <w:rPr>
          <w:rFonts w:ascii="Times New Roman" w:hAnsi="Times New Roman"/>
          <w:color w:val="1E1E1E"/>
          <w:shd w:val="clear" w:color="auto" w:fill="FFFFFF"/>
        </w:rPr>
        <w:t>°</w:t>
      </w:r>
      <w:r>
        <w:rPr>
          <w:rFonts w:ascii="Times New Roman" w:eastAsia="Times New Roman" w:hAnsi="Times New Roman"/>
        </w:rPr>
        <w:t xml:space="preserve">C ‘de </w:t>
      </w:r>
      <w:proofErr w:type="spellStart"/>
      <w:r>
        <w:rPr>
          <w:rFonts w:ascii="Times New Roman" w:eastAsia="Times New Roman" w:hAnsi="Times New Roman"/>
        </w:rPr>
        <w:t>saklanmalıdır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3A448713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Numuneve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datasheetler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ihale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öncesi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İnceleme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sonucunda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karar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>.</w:t>
      </w:r>
    </w:p>
    <w:p w14:paraId="71FEC23C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Datasheet </w:t>
      </w:r>
      <w:proofErr w:type="spellStart"/>
      <w:r>
        <w:rPr>
          <w:rFonts w:ascii="Times New Roman" w:eastAsia="Times New Roman" w:hAnsi="Times New Roman"/>
        </w:rPr>
        <w:t>ven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umune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etmeyen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değerlendirmeye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alınmayacaktır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556E6BEF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Teklifte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malzemenin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markası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katalog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numarası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mutlaka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belirtilmelidir</w:t>
      </w:r>
      <w:proofErr w:type="spellEnd"/>
      <w:r>
        <w:rPr>
          <w:rFonts w:ascii="Times New Roman" w:eastAsia="Times New Roman" w:hAnsi="Times New Roman"/>
        </w:rPr>
        <w:t>.</w:t>
      </w:r>
    </w:p>
    <w:p w14:paraId="082F9EA6" w14:textId="77777777" w:rsidR="00FA2037" w:rsidRDefault="00FA2037" w:rsidP="00FA2037">
      <w:pPr>
        <w:pStyle w:val="ListeParagraf"/>
        <w:spacing w:after="0"/>
        <w:ind w:left="0"/>
        <w:jc w:val="both"/>
        <w:rPr>
          <w:rFonts w:ascii="Times New Roman" w:eastAsia="Times New Roman" w:hAnsi="Times New Roman"/>
          <w:sz w:val="22"/>
          <w:szCs w:val="22"/>
        </w:rPr>
      </w:pPr>
    </w:p>
    <w:p w14:paraId="25E5EC38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A3F6BE" w14:textId="77777777" w:rsidR="00FA2037" w:rsidRDefault="00FA2037" w:rsidP="00FA2037">
      <w:pPr>
        <w:spacing w:after="0"/>
        <w:ind w:left="360"/>
        <w:jc w:val="both"/>
        <w:rPr>
          <w:rFonts w:ascii="Times New Roman" w:eastAsia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Bovine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Serum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Albumin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(BSA)</w:t>
      </w:r>
    </w:p>
    <w:p w14:paraId="2D3D74B2" w14:textId="77777777" w:rsidR="00FA2037" w:rsidRDefault="00FA2037" w:rsidP="00FA203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9B2A7CF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Cas No: 9048-46-8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45DC78B1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Ürün</w:t>
      </w:r>
      <w:proofErr w:type="spellEnd"/>
      <w:r>
        <w:rPr>
          <w:rFonts w:ascii="Times New Roman" w:eastAsia="Times New Roman" w:hAnsi="Times New Roman"/>
        </w:rPr>
        <w:t xml:space="preserve"> diagnostic grade </w:t>
      </w:r>
      <w:proofErr w:type="spellStart"/>
      <w:r>
        <w:rPr>
          <w:rFonts w:ascii="Times New Roman" w:eastAsia="Times New Roman" w:hAnsi="Times New Roman"/>
        </w:rPr>
        <w:t>özelliğinde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360F013F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Formu</w:t>
      </w:r>
      <w:proofErr w:type="spellEnd"/>
      <w:r>
        <w:rPr>
          <w:rFonts w:ascii="Times New Roman" w:eastAsia="Times New Roman" w:hAnsi="Times New Roman"/>
        </w:rPr>
        <w:t xml:space="preserve"> lyophilized powder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78AF8F12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pH 7, </w:t>
      </w:r>
      <w:proofErr w:type="spellStart"/>
      <w:r>
        <w:rPr>
          <w:rFonts w:ascii="Times New Roman" w:eastAsia="Times New Roman" w:hAnsi="Times New Roman"/>
        </w:rPr>
        <w:t>ürünsaflığı</w:t>
      </w:r>
      <w:proofErr w:type="spellEnd"/>
      <w:r>
        <w:rPr>
          <w:rFonts w:ascii="Times New Roman" w:eastAsia="Times New Roman" w:hAnsi="Times New Roman"/>
        </w:rPr>
        <w:t xml:space="preserve"> ≥98% </w:t>
      </w:r>
      <w:proofErr w:type="spellStart"/>
      <w:r>
        <w:rPr>
          <w:rFonts w:ascii="Times New Roman" w:eastAsia="Times New Roman" w:hAnsi="Times New Roman"/>
        </w:rPr>
        <w:t>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0210A6C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Orijinal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ambalajında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az</w:t>
      </w:r>
      <w:proofErr w:type="spellEnd"/>
      <w:r>
        <w:rPr>
          <w:rFonts w:ascii="Times New Roman" w:eastAsia="Times New Roman" w:hAnsi="Times New Roman"/>
        </w:rPr>
        <w:t xml:space="preserve"> 50 g </w:t>
      </w:r>
      <w:proofErr w:type="spellStart"/>
      <w:r>
        <w:rPr>
          <w:rFonts w:ascii="Times New Roman" w:eastAsia="Times New Roman" w:hAnsi="Times New Roman"/>
        </w:rPr>
        <w:t>bulunmalıdır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53DB79F5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Etiketin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üzerinde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üretici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bilgileri</w:t>
      </w:r>
      <w:proofErr w:type="spellEnd"/>
      <w:r>
        <w:rPr>
          <w:rFonts w:ascii="Times New Roman" w:eastAsia="Times New Roman" w:hAnsi="Times New Roman"/>
        </w:rPr>
        <w:t xml:space="preserve">, LOT no, son </w:t>
      </w:r>
      <w:proofErr w:type="spellStart"/>
      <w:r>
        <w:rPr>
          <w:rFonts w:ascii="Times New Roman" w:eastAsia="Times New Roman" w:hAnsi="Times New Roman"/>
        </w:rPr>
        <w:t>kullanma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tarihive</w:t>
      </w:r>
      <w:proofErr w:type="spellEnd"/>
      <w:r>
        <w:rPr>
          <w:rFonts w:ascii="Times New Roman" w:eastAsia="Times New Roman" w:hAnsi="Times New Roman"/>
        </w:rPr>
        <w:t xml:space="preserve"> IVD </w:t>
      </w:r>
      <w:proofErr w:type="spellStart"/>
      <w:r>
        <w:rPr>
          <w:rFonts w:ascii="Times New Roman" w:eastAsia="Times New Roman" w:hAnsi="Times New Roman"/>
        </w:rPr>
        <w:t>işareti</w:t>
      </w:r>
      <w:proofErr w:type="spellEnd"/>
    </w:p>
    <w:p w14:paraId="25E29F66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bulunmalıdır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0209CC0C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Laboratuvara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tarihinden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itibaren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enaz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yıl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kullanım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süres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iolmalıdır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4CE5A07B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Oda </w:t>
      </w:r>
      <w:proofErr w:type="spellStart"/>
      <w:r>
        <w:rPr>
          <w:rFonts w:ascii="Times New Roman" w:eastAsia="Times New Roman" w:hAnsi="Times New Roman"/>
        </w:rPr>
        <w:t>sıcaklığında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saklanmalıdır</w:t>
      </w:r>
      <w:proofErr w:type="spellEnd"/>
      <w:r>
        <w:rPr>
          <w:rFonts w:ascii="Times New Roman" w:eastAsia="Times New Roman" w:hAnsi="Times New Roman"/>
        </w:rPr>
        <w:t>.</w:t>
      </w:r>
    </w:p>
    <w:p w14:paraId="204A6A67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Numune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datasheetler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ihale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öncesi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verilecek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inceleme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sonucunda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karar</w:t>
      </w:r>
      <w:proofErr w:type="spellEnd"/>
    </w:p>
    <w:p w14:paraId="61E0A21F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verilecektir</w:t>
      </w:r>
      <w:proofErr w:type="spellEnd"/>
      <w:r>
        <w:rPr>
          <w:rFonts w:ascii="Times New Roman" w:eastAsia="Times New Roman" w:hAnsi="Times New Roman"/>
        </w:rPr>
        <w:t>.</w:t>
      </w:r>
    </w:p>
    <w:p w14:paraId="01B85BA7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Datasheet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numune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teslim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etmeyen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firmalar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değerlendirmeye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alınmayacaktır</w:t>
      </w:r>
      <w:proofErr w:type="spellEnd"/>
      <w:r>
        <w:rPr>
          <w:rFonts w:ascii="Times New Roman" w:eastAsia="Times New Roman" w:hAnsi="Times New Roman"/>
        </w:rPr>
        <w:t>.</w:t>
      </w:r>
    </w:p>
    <w:p w14:paraId="18A0C7B9" w14:textId="77777777" w:rsidR="00FA2037" w:rsidRDefault="00FA2037" w:rsidP="00FA2037">
      <w:pPr>
        <w:pStyle w:val="ListeParagraf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Teklifte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malzemenin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markası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katalog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numarası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mutlaka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belirtilmelidir</w:t>
      </w:r>
      <w:proofErr w:type="spellEnd"/>
      <w:r>
        <w:rPr>
          <w:rFonts w:ascii="Times New Roman" w:eastAsia="Times New Roman" w:hAnsi="Times New Roman"/>
        </w:rPr>
        <w:t>.</w:t>
      </w:r>
    </w:p>
    <w:p w14:paraId="64C1F8EF" w14:textId="77777777" w:rsidR="00912B9F" w:rsidRPr="00FA2037" w:rsidRDefault="00912B9F" w:rsidP="00FA2037"/>
    <w:sectPr w:rsidR="00912B9F" w:rsidRPr="00FA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58A"/>
    <w:multiLevelType w:val="hybridMultilevel"/>
    <w:tmpl w:val="6C56C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696"/>
    <w:multiLevelType w:val="hybridMultilevel"/>
    <w:tmpl w:val="DDF2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BFD"/>
    <w:multiLevelType w:val="hybridMultilevel"/>
    <w:tmpl w:val="451A5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AE4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673C7"/>
    <w:multiLevelType w:val="multilevel"/>
    <w:tmpl w:val="169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5414D"/>
    <w:multiLevelType w:val="hybridMultilevel"/>
    <w:tmpl w:val="C1E89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187B"/>
    <w:multiLevelType w:val="hybridMultilevel"/>
    <w:tmpl w:val="A802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AC6"/>
    <w:multiLevelType w:val="hybridMultilevel"/>
    <w:tmpl w:val="C234E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0DA"/>
    <w:multiLevelType w:val="hybridMultilevel"/>
    <w:tmpl w:val="BF629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256A"/>
    <w:multiLevelType w:val="hybridMultilevel"/>
    <w:tmpl w:val="0A1E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74DAF"/>
    <w:multiLevelType w:val="hybridMultilevel"/>
    <w:tmpl w:val="F15E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14EC"/>
    <w:multiLevelType w:val="hybridMultilevel"/>
    <w:tmpl w:val="B106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645827"/>
    <w:multiLevelType w:val="hybridMultilevel"/>
    <w:tmpl w:val="28FC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C61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96F12"/>
    <w:multiLevelType w:val="hybridMultilevel"/>
    <w:tmpl w:val="B9E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2540">
    <w:abstractNumId w:val="1"/>
  </w:num>
  <w:num w:numId="3" w16cid:durableId="891304414">
    <w:abstractNumId w:val="10"/>
  </w:num>
  <w:num w:numId="4" w16cid:durableId="150754482">
    <w:abstractNumId w:val="4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5" w16cid:durableId="859390687">
    <w:abstractNumId w:val="11"/>
  </w:num>
  <w:num w:numId="6" w16cid:durableId="535889776">
    <w:abstractNumId w:val="12"/>
  </w:num>
  <w:num w:numId="7" w16cid:durableId="2067415270">
    <w:abstractNumId w:val="14"/>
  </w:num>
  <w:num w:numId="8" w16cid:durableId="533007123">
    <w:abstractNumId w:val="6"/>
  </w:num>
  <w:num w:numId="9" w16cid:durableId="1915356156">
    <w:abstractNumId w:val="5"/>
  </w:num>
  <w:num w:numId="10" w16cid:durableId="379399043">
    <w:abstractNumId w:val="0"/>
  </w:num>
  <w:num w:numId="11" w16cid:durableId="1248270245">
    <w:abstractNumId w:val="15"/>
  </w:num>
  <w:num w:numId="12" w16cid:durableId="1640064217">
    <w:abstractNumId w:val="7"/>
  </w:num>
  <w:num w:numId="13" w16cid:durableId="1647585692">
    <w:abstractNumId w:val="8"/>
  </w:num>
  <w:num w:numId="14" w16cid:durableId="1158038757">
    <w:abstractNumId w:val="3"/>
  </w:num>
  <w:num w:numId="15" w16cid:durableId="61757313">
    <w:abstractNumId w:val="9"/>
  </w:num>
  <w:num w:numId="16" w16cid:durableId="1230505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D"/>
    <w:rsid w:val="0020426D"/>
    <w:rsid w:val="0038015D"/>
    <w:rsid w:val="00430F63"/>
    <w:rsid w:val="0047679D"/>
    <w:rsid w:val="005A6E24"/>
    <w:rsid w:val="006150AD"/>
    <w:rsid w:val="0067675E"/>
    <w:rsid w:val="00807642"/>
    <w:rsid w:val="008D335D"/>
    <w:rsid w:val="00912B9F"/>
    <w:rsid w:val="00954E7E"/>
    <w:rsid w:val="00992CF8"/>
    <w:rsid w:val="00AB64EF"/>
    <w:rsid w:val="00B904B0"/>
    <w:rsid w:val="00BA0EA4"/>
    <w:rsid w:val="00BE7FEE"/>
    <w:rsid w:val="00C55077"/>
    <w:rsid w:val="00F962F6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7E9"/>
  <w15:chartTrackingRefBased/>
  <w15:docId w15:val="{169A4BBE-1450-4C45-A2EE-31970AD7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A2037"/>
    <w:pPr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E3C4-6508-4929-BDDB-7A20E3F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17</cp:revision>
  <cp:lastPrinted>2023-11-08T07:13:00Z</cp:lastPrinted>
  <dcterms:created xsi:type="dcterms:W3CDTF">2023-11-08T05:51:00Z</dcterms:created>
  <dcterms:modified xsi:type="dcterms:W3CDTF">2024-03-05T12:00:00Z</dcterms:modified>
</cp:coreProperties>
</file>